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F1F8" w14:textId="37254E80" w:rsidR="003E1EF6" w:rsidRDefault="00287109" w:rsidP="003E65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D414AB6" wp14:editId="3CDBE329">
            <wp:extent cx="6039485" cy="1447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9545" cy="146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8A158" w14:textId="77777777" w:rsidR="003E6590" w:rsidRDefault="003E6590" w:rsidP="003E65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14:paraId="2B42762D" w14:textId="77777777" w:rsidR="003E6590" w:rsidRPr="00EB275C" w:rsidRDefault="003E6590" w:rsidP="003E65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внутренней оценки качества образования</w:t>
      </w:r>
    </w:p>
    <w:p w14:paraId="2FBC6195" w14:textId="3C598044" w:rsidR="003E6590" w:rsidRPr="003E1EF6" w:rsidRDefault="003E6590" w:rsidP="003E1EF6">
      <w:pPr>
        <w:tabs>
          <w:tab w:val="left" w:pos="5529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Общие 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1.1. Положение о системе оценки качества образования в Муниципальном бюджетном </w:t>
      </w:r>
      <w:r w:rsidR="003E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 дополнительного образования </w:t>
      </w:r>
      <w:proofErr w:type="gramStart"/>
      <w:r w:rsidR="003E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="003E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Шолоховского района»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разработано на основании п.13 ч.3 </w:t>
      </w:r>
      <w:r w:rsidRPr="002871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ст.28 Федерального закона от 29.12.2012 г.  № 273-ФЗ «Об образовании в Российской Федерации»</w:t>
      </w:r>
      <w:r w:rsidR="003524E1" w:rsidRPr="0028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1EF6" w:rsidRPr="00287109">
        <w:rPr>
          <w:rFonts w:ascii="Times New Roman" w:hAnsi="Times New Roman" w:cs="Times New Roman"/>
          <w:sz w:val="28"/>
          <w:szCs w:val="28"/>
        </w:rPr>
        <w:t xml:space="preserve"> </w:t>
      </w:r>
      <w:r w:rsidR="00287109" w:rsidRPr="00287109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 </w:t>
      </w:r>
      <w:r w:rsidR="00287109" w:rsidRPr="00287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EF6" w:rsidRPr="00287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определяет основные цели, задачи и принципы функционирования системы оценки качества образования в Муниципальном бюджетном </w:t>
      </w:r>
      <w:r w:rsidR="003E1EF6" w:rsidRPr="0028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 дополнительного образования </w:t>
      </w:r>
      <w:r w:rsidR="003E1EF6" w:rsidRPr="0028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 </w:t>
      </w:r>
      <w:r w:rsidR="003E1EF6" w:rsidRPr="0028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Шолоховского района»</w:t>
      </w:r>
      <w:r w:rsidR="0035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Центр),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её структуру, порядок проведения мониторинга и оценки качества образования.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1.2.  Внутренняя система оценки качества образования представляет </w:t>
      </w:r>
      <w:proofErr w:type="gramStart"/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  совокупность</w:t>
      </w:r>
      <w:proofErr w:type="gramEnd"/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организационных структур, норм и правил, диагностических и оценочных процедур, обеспечивающих на единой основе оценку образовательных результатов, качество реализации образовательного процесса, качество условий, обеспечивающих образовательный процесс с учетом запросов основных участников образовательного процесса.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проведение необходимых оценочных процедур, разработку и внедрение внутренней модели оценки качества, учет и дальнейшее использование полученных результатов.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  В настоящем Положении используются следующие термины: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Качество образования – комплексная характеристика образовательной деятельности и подготовки обучающегося, выражающая степень достижения планируемых результатов образовательной программы;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 Критерий – признак, на основании которого производится оценка, классификация оцениваемого объекта;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·  Измерение - метод регистрации состояния качества образования, а также оценка уровня образовательных достижений с помощью КИМ (контрольных заданий, тестов, анкет и т.д.), которые имеют стандартизированную форму, и содержание 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соответствует реализуемым образовательным программам.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Оценка качества образования осуществляется посредством: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системы внутренней оценки качества образования;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общественной экспертизы качества образования;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лицензирования.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1.6.В качестве источников данных для оценки качества образования используются: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мониторинговые исследования;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результаты промежуточной и итоговой аттестации;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отчеты работников Центра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посещение учебных занятий и воспитательных мероприятий.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    Основные цели, задачи и принципы внутренней системы оценки качества образования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 Система оценки качества образования создается с целью обеспечения контроля за качеством образования, совершенствования управления им, а также предоставления всем участникам образовательного процесса, общественности достоверной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качестве образования в Центре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Основными задачами системы оценки качества образования являются: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формирование единой системы оценки состояния образования, обеспечивающей определение факторов и своевременное выявление изменений, влияющих н</w:t>
      </w:r>
      <w:r w:rsidR="002D3A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качество образования  в Центре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осуществление самообследования состояния развития и э</w:t>
      </w:r>
      <w:r w:rsidR="002D3AD5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ффективности деятельности Центра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обеспечение доступности качественного образования;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оценка уровня индивидуальных образовательных достижений обучающихся;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выявление факторов, влияющих на качество образования;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определение направлений повышения квалификации педагогических работников по вопросам, касающихся требований к аттестации педагогических работников, индивидуальным достижениями обучающихся;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определение рейтинга педагогов и стимулирующих доплат им;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расширение общественного участия в уп</w:t>
      </w:r>
      <w:r w:rsidR="002D3A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равлении образованием  в Центре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  Функционирование системы оценки качества образования основывается на принципах объективности, достоверности, полноты и системности информации о качестве образования; доступности информации о состоянии и качестве образования для различных групп потребителей; реалистичности требований, норм и п</w:t>
      </w:r>
      <w:r w:rsidR="002D3AD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оказателей качества образования,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соблюдения морально-этических норм при проведении процедур оценк</w:t>
      </w:r>
      <w:r w:rsidR="002D3A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качества образования в Центре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    Организационная и функциональная структура внутренней системы оценки качества образования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     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·         </w:t>
      </w:r>
      <w:proofErr w:type="gramStart"/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3E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ЦТ</w:t>
      </w:r>
      <w:proofErr w:type="gramEnd"/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педагогичес</w:t>
      </w:r>
      <w:r w:rsidR="002D3AD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совет;</w:t>
      </w:r>
      <w:r w:rsidR="002D3A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методическо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2D3A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педагогов.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3.2.     Администрация </w:t>
      </w:r>
      <w:r w:rsidR="003E1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ЦТ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формирует, утверждает приказом директора и контролирует исполнение блока локальных актов, регулирующих функционирование внутренней сис</w:t>
      </w:r>
      <w:r w:rsidR="002D3A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качества образования</w:t>
      </w:r>
      <w:r w:rsidR="006E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AD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приложений к ним;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разрабатывает мероприятии и готовит предложения, направленные на совершенствование внутренней системы оц</w:t>
      </w:r>
      <w:r w:rsidR="003E1EF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енки качества образования ЦТ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участвует в этих мероприятиях;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обеспечивает на основе образовательной программы проведение в учреждении оценочных процедур, мониторинговых, статистических исследований по вопросам качества образования;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организует систему мониторинг</w:t>
      </w:r>
      <w:r w:rsidR="002D3A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качества образования в Центре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учреждения;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формирует информационно-аналитические материалы по оценке качества образования (анализ работы</w:t>
      </w:r>
      <w:r w:rsidR="002D3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учебный год, результаты самообследования);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принимает управленческие решения по качеству образования на основе анализа результатов, полученных в процессе реализации внутренней системы оценки качества образования.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3.3.  </w:t>
      </w:r>
      <w:r w:rsidR="003E1EF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Педагогический совет ЦТ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содействует определению стратегических направлений разви</w:t>
      </w:r>
      <w:r w:rsidR="002D3AD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системы образования в ЦВР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инициирует и участвует в организации конкурсов образовательных программ, конкурсов педагогического мастерства, образовательных технологий;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принимает участие в :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формировании информационных запросов основных пользователей системы оц</w:t>
      </w:r>
      <w:r w:rsidR="002D3AD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енки качества образования Центра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обсуждении системы показателей, характеризующих состояние и динамику развития системы образования;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экспертизе качества образовательных результатов, условий организации об</w:t>
      </w:r>
      <w:r w:rsidR="002D3A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разовательного процесса в ЦВР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оценке качества и результа</w:t>
      </w:r>
      <w:r w:rsidR="002D3AD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 труда работников ЦВР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распределении выплат стимулирующего характера и согласовании их распределения в порядке, устано</w:t>
      </w:r>
      <w:r w:rsidR="002D3AD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вленном локальными актами ЦВР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·         содействует организации работы по повышению квалификации 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педагогических работников, развитию их творческих инициатив;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заслушивает отчеты, информацию педагогических работников по вопросам образования и воспитания подрастающего поколения, в т.ч. сообщения о проверке соблюдения санитарно-гигиенического режима в учреждении, об охране труда, здоровья и жизни обучающихся и другие вопросы обр</w:t>
      </w:r>
      <w:r w:rsidR="003E1EF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азовательной деятельности ЦТ</w:t>
      </w:r>
      <w:r w:rsidR="002D3A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3A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3A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3.4. </w:t>
      </w:r>
      <w:proofErr w:type="spellStart"/>
      <w:r w:rsidR="002D3A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Методобъединение</w:t>
      </w:r>
      <w:proofErr w:type="spellEnd"/>
      <w:r w:rsidR="002D3A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D3A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 участвуе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разработке методики оценки качества образования; системы показателей, характеризующих сост</w:t>
      </w:r>
      <w:r w:rsidR="002D3AD5">
        <w:rPr>
          <w:rFonts w:ascii="Times New Roman" w:eastAsia="Times New Roman" w:hAnsi="Times New Roman" w:cs="Times New Roman"/>
          <w:sz w:val="28"/>
          <w:szCs w:val="28"/>
          <w:lang w:eastAsia="ru-RU"/>
        </w:rPr>
        <w:t>ояние и динамику развития Центра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>; критериев оценки результативности профессиональной деятельности педагогических работников;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готовят предложения для администрации по выработке  управленческих решений по результатам оценки качества образования на уровне учреждения.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    Реализация внутренней оценки качества образования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 Мероприятия по реализации целей и задач внутренней системы оценки качества образования планируются и осуществляются на основе проблемного анализа образовательного процесса учреждения, определения методологии, технологии и инструментария оценки качества образования.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4.2.Предметами внутренней системы оценки качества образования являются образовательные результаты обучающихся, профессиональная деятельность педагогов и администрации, образовательные программы и условия их реализации.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  Реализация системы оценки качества образования осуществляется посредством существующих процедур контроля и экспертной оценки качества образования: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мониторинга образовательных достижений обучающихся на разных ступенях обучения;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анализа творческих достижений обучающихся;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результатов паспор</w:t>
      </w:r>
      <w:r w:rsidR="002D3AD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тизации учебных кабинетов Центра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результатов  самоанализа в процессе лицензирования;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результатов статистических и социологических исследований;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системы внутриучрежденческого  контроля;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системы анализа психологического комфорта;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иными психолого-педагогическими, статистическими, социологическими исследованиями, проведенными по инициативе субъектов образовательного процесса.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4.4. Для проведения оценки качества образования из всего спектра получаемых в рамках информационной системы качества образования показателей определяется набор ключевых показателей, позволяющих провести сопоставительный анализ образовательной системы учреждения. Совокупность показателей обеспечивает возможность описания системы, дает общую оценку результативности ее деятельности.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4.5. Периодичность проведения оценки качества образования, субъекты оценочной деятельности устанавливаются в плане внутренней системы оценки качества образования..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4.6. Гласность и открытость результатов оценки качества образования достигаются путем предоставления информации: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основным потребителям результатов внутренней системы оценки качества образования;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средствам массовой информации через п</w:t>
      </w:r>
      <w:r w:rsidR="002D3AD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убличный доклад директора Центра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через размещение аналитических материалов, результатов оценки качества образования на официальном сайте</w:t>
      </w:r>
      <w:r w:rsidR="002D3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Объекты пе</w:t>
      </w:r>
      <w:r w:rsidR="003E1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дагогического мониторинга ЦТ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Объектами педагогического мониторинга являются: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Учащиеся;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Педагоги;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Родители;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Образовательный процесс;</w:t>
      </w:r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         Социум.</w:t>
      </w:r>
    </w:p>
    <w:p w14:paraId="68F864AC" w14:textId="77777777" w:rsidR="00A857BA" w:rsidRDefault="003E6590" w:rsidP="003E6590">
      <w:r w:rsidRPr="00EB2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A857BA" w:rsidSect="003E6590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10446" w14:textId="77777777" w:rsidR="00277D45" w:rsidRDefault="00277D45" w:rsidP="003E6590">
      <w:pPr>
        <w:spacing w:after="0" w:line="240" w:lineRule="auto"/>
      </w:pPr>
      <w:r>
        <w:separator/>
      </w:r>
    </w:p>
  </w:endnote>
  <w:endnote w:type="continuationSeparator" w:id="0">
    <w:p w14:paraId="626A1754" w14:textId="77777777" w:rsidR="00277D45" w:rsidRDefault="00277D45" w:rsidP="003E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8693529"/>
      <w:docPartObj>
        <w:docPartGallery w:val="Page Numbers (Bottom of Page)"/>
        <w:docPartUnique/>
      </w:docPartObj>
    </w:sdtPr>
    <w:sdtEndPr/>
    <w:sdtContent>
      <w:p w14:paraId="4C5F828B" w14:textId="77777777" w:rsidR="003E6590" w:rsidRDefault="00C506BB">
        <w:pPr>
          <w:pStyle w:val="a6"/>
          <w:jc w:val="right"/>
        </w:pPr>
        <w:r>
          <w:fldChar w:fldCharType="begin"/>
        </w:r>
        <w:r w:rsidR="003E6590">
          <w:instrText>PAGE   \* MERGEFORMAT</w:instrText>
        </w:r>
        <w:r>
          <w:fldChar w:fldCharType="separate"/>
        </w:r>
        <w:r w:rsidR="003435BC">
          <w:rPr>
            <w:noProof/>
          </w:rPr>
          <w:t>5</w:t>
        </w:r>
        <w:r>
          <w:fldChar w:fldCharType="end"/>
        </w:r>
      </w:p>
    </w:sdtContent>
  </w:sdt>
  <w:p w14:paraId="071FF155" w14:textId="77777777" w:rsidR="003E6590" w:rsidRDefault="003E65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E949E" w14:textId="77777777" w:rsidR="00277D45" w:rsidRDefault="00277D45" w:rsidP="003E6590">
      <w:pPr>
        <w:spacing w:after="0" w:line="240" w:lineRule="auto"/>
      </w:pPr>
      <w:r>
        <w:separator/>
      </w:r>
    </w:p>
  </w:footnote>
  <w:footnote w:type="continuationSeparator" w:id="0">
    <w:p w14:paraId="2BEDC3D6" w14:textId="77777777" w:rsidR="00277D45" w:rsidRDefault="00277D45" w:rsidP="003E65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590"/>
    <w:rsid w:val="000B35E4"/>
    <w:rsid w:val="001677E5"/>
    <w:rsid w:val="0017369C"/>
    <w:rsid w:val="001A3945"/>
    <w:rsid w:val="00270DBB"/>
    <w:rsid w:val="00277D45"/>
    <w:rsid w:val="00287109"/>
    <w:rsid w:val="002D3AD5"/>
    <w:rsid w:val="003435BC"/>
    <w:rsid w:val="003524E1"/>
    <w:rsid w:val="003A7EE5"/>
    <w:rsid w:val="003E1EF6"/>
    <w:rsid w:val="003E6590"/>
    <w:rsid w:val="004D1326"/>
    <w:rsid w:val="006E12E9"/>
    <w:rsid w:val="00A857BA"/>
    <w:rsid w:val="00BD3C4F"/>
    <w:rsid w:val="00C14041"/>
    <w:rsid w:val="00C50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6B10"/>
  <w15:docId w15:val="{25294425-4A2B-4C6B-8797-316C9610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rsid w:val="003E6590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ol2">
    <w:name w:val="zagol2"/>
    <w:basedOn w:val="a"/>
    <w:rsid w:val="003E659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36699"/>
      <w:sz w:val="15"/>
      <w:szCs w:val="15"/>
      <w:lang w:eastAsia="ru-RU"/>
    </w:rPr>
  </w:style>
  <w:style w:type="paragraph" w:styleId="a4">
    <w:name w:val="header"/>
    <w:basedOn w:val="a"/>
    <w:link w:val="a5"/>
    <w:uiPriority w:val="99"/>
    <w:unhideWhenUsed/>
    <w:rsid w:val="003E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6590"/>
  </w:style>
  <w:style w:type="paragraph" w:styleId="a6">
    <w:name w:val="footer"/>
    <w:basedOn w:val="a"/>
    <w:link w:val="a7"/>
    <w:uiPriority w:val="99"/>
    <w:unhideWhenUsed/>
    <w:rsid w:val="003E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590"/>
  </w:style>
  <w:style w:type="table" w:styleId="a8">
    <w:name w:val="Table Grid"/>
    <w:basedOn w:val="a1"/>
    <w:uiPriority w:val="59"/>
    <w:rsid w:val="003E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4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3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TARABCOVA</cp:lastModifiedBy>
  <cp:revision>7</cp:revision>
  <dcterms:created xsi:type="dcterms:W3CDTF">2014-04-28T06:22:00Z</dcterms:created>
  <dcterms:modified xsi:type="dcterms:W3CDTF">2024-12-11T10:41:00Z</dcterms:modified>
</cp:coreProperties>
</file>